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4D84A" w14:textId="45744E0D" w:rsidR="0062689E" w:rsidRDefault="00017B23" w:rsidP="00017B23">
      <w:pPr>
        <w:jc w:val="center"/>
        <w:rPr>
          <w:b/>
          <w:bCs/>
          <w:sz w:val="28"/>
          <w:szCs w:val="28"/>
        </w:rPr>
      </w:pPr>
      <w:r>
        <w:rPr>
          <w:b/>
          <w:bCs/>
          <w:sz w:val="28"/>
          <w:szCs w:val="28"/>
        </w:rPr>
        <w:t xml:space="preserve">Alpine Elementary School Improvement Plan </w:t>
      </w:r>
    </w:p>
    <w:p w14:paraId="19E31886" w14:textId="27ACFC02" w:rsidR="00017B23" w:rsidRDefault="00017B23" w:rsidP="00017B23">
      <w:pPr>
        <w:jc w:val="center"/>
        <w:rPr>
          <w:b/>
          <w:bCs/>
          <w:sz w:val="28"/>
          <w:szCs w:val="28"/>
        </w:rPr>
      </w:pPr>
      <w:r>
        <w:rPr>
          <w:b/>
          <w:bCs/>
          <w:sz w:val="28"/>
          <w:szCs w:val="28"/>
        </w:rPr>
        <w:t>2020 – 2021</w:t>
      </w:r>
    </w:p>
    <w:p w14:paraId="1009DAED" w14:textId="324C968B" w:rsidR="00017B23" w:rsidRDefault="00017B23" w:rsidP="00017B23">
      <w:pPr>
        <w:jc w:val="center"/>
        <w:rPr>
          <w:b/>
          <w:bCs/>
          <w:sz w:val="28"/>
          <w:szCs w:val="28"/>
        </w:rPr>
      </w:pPr>
    </w:p>
    <w:p w14:paraId="3F3826B7" w14:textId="314CFB30" w:rsidR="00017B23" w:rsidRDefault="00017B23" w:rsidP="00017B23">
      <w:pPr>
        <w:rPr>
          <w:b/>
          <w:bCs/>
          <w:u w:val="single"/>
        </w:rPr>
      </w:pPr>
      <w:r>
        <w:rPr>
          <w:b/>
          <w:bCs/>
          <w:u w:val="single"/>
        </w:rPr>
        <w:t>Goal 1</w:t>
      </w:r>
    </w:p>
    <w:p w14:paraId="1B9E0668" w14:textId="2CDFB105" w:rsidR="00017B23" w:rsidRDefault="00017B23" w:rsidP="00017B23">
      <w:r>
        <w:t>K-3 students at Alpine Elementary will increase their End-of-Year composite score on the ACADIENCE reading assessment from 87% (2019) to 90% (2020, 2021)</w:t>
      </w:r>
    </w:p>
    <w:p w14:paraId="1C96D3C7" w14:textId="61472D4B" w:rsidR="009F778A" w:rsidRDefault="009F778A" w:rsidP="00017B23"/>
    <w:p w14:paraId="02A17256" w14:textId="2C658485" w:rsidR="009F778A" w:rsidRDefault="009F778A" w:rsidP="00017B23">
      <w:pPr>
        <w:rPr>
          <w:b/>
          <w:bCs/>
          <w:u w:val="single"/>
        </w:rPr>
      </w:pPr>
      <w:r>
        <w:rPr>
          <w:b/>
          <w:bCs/>
          <w:u w:val="single"/>
        </w:rPr>
        <w:t>Academic Areas</w:t>
      </w:r>
    </w:p>
    <w:p w14:paraId="4D99A4A1" w14:textId="4EEA66AA" w:rsidR="009F778A" w:rsidRDefault="009F778A" w:rsidP="009F778A">
      <w:pPr>
        <w:pStyle w:val="ListParagraph"/>
        <w:numPr>
          <w:ilvl w:val="0"/>
          <w:numId w:val="2"/>
        </w:numPr>
      </w:pPr>
      <w:r>
        <w:t xml:space="preserve">Reading </w:t>
      </w:r>
    </w:p>
    <w:p w14:paraId="11717109" w14:textId="549F5E64" w:rsidR="009F778A" w:rsidRPr="009F778A" w:rsidRDefault="009F778A" w:rsidP="009F778A">
      <w:pPr>
        <w:pStyle w:val="ListParagraph"/>
        <w:numPr>
          <w:ilvl w:val="0"/>
          <w:numId w:val="2"/>
        </w:numPr>
      </w:pPr>
      <w:r>
        <w:t>Fine Arts</w:t>
      </w:r>
    </w:p>
    <w:p w14:paraId="2191B6D2" w14:textId="6E1F6317" w:rsidR="00017B23" w:rsidRDefault="00017B23" w:rsidP="00017B23"/>
    <w:p w14:paraId="45294A2A" w14:textId="76ACC51D" w:rsidR="00017B23" w:rsidRDefault="00017B23" w:rsidP="00017B23">
      <w:pPr>
        <w:rPr>
          <w:b/>
          <w:bCs/>
          <w:u w:val="single"/>
        </w:rPr>
      </w:pPr>
      <w:r>
        <w:rPr>
          <w:b/>
          <w:bCs/>
          <w:u w:val="single"/>
        </w:rPr>
        <w:t>Measurements</w:t>
      </w:r>
    </w:p>
    <w:p w14:paraId="695EAE53" w14:textId="1BE3B645" w:rsidR="00017B23" w:rsidRDefault="00017B23" w:rsidP="00017B23">
      <w:r>
        <w:t>Alpine Elementary will measure the progress of this goal by monitoring K-3 ACADIENCE assessment data at the beginning, middle and end of the 2020 – 2021 school year.</w:t>
      </w:r>
    </w:p>
    <w:p w14:paraId="09D42732" w14:textId="2AF0707F" w:rsidR="00017B23" w:rsidRDefault="00017B23" w:rsidP="00017B23"/>
    <w:p w14:paraId="65188EFA" w14:textId="20DBF2E7" w:rsidR="00017B23" w:rsidRDefault="00017B23" w:rsidP="00017B23">
      <w:pPr>
        <w:rPr>
          <w:b/>
          <w:bCs/>
          <w:u w:val="single"/>
        </w:rPr>
      </w:pPr>
      <w:r>
        <w:rPr>
          <w:b/>
          <w:bCs/>
          <w:u w:val="single"/>
        </w:rPr>
        <w:t>Action Plan Steps</w:t>
      </w:r>
    </w:p>
    <w:p w14:paraId="3102467C" w14:textId="02935AF2" w:rsidR="00017B23" w:rsidRDefault="00017B23" w:rsidP="00017B23">
      <w:pPr>
        <w:pStyle w:val="ListParagraph"/>
        <w:numPr>
          <w:ilvl w:val="0"/>
          <w:numId w:val="1"/>
        </w:numPr>
      </w:pPr>
      <w:r>
        <w:t>Teacher aides will be placed in K-3 classrooms to support Tier 1 and Tier 2 instructional strategies specific to foundational reading skills, as measured by ACADIENCE.</w:t>
      </w:r>
    </w:p>
    <w:p w14:paraId="6A14B946" w14:textId="627E3A09" w:rsidR="00017B23" w:rsidRDefault="00017B23" w:rsidP="00017B23"/>
    <w:p w14:paraId="1F855E96" w14:textId="1433599C" w:rsidR="00017B23" w:rsidRDefault="00017B23" w:rsidP="00017B23">
      <w:pPr>
        <w:pStyle w:val="ListParagraph"/>
        <w:numPr>
          <w:ilvl w:val="0"/>
          <w:numId w:val="1"/>
        </w:numPr>
      </w:pPr>
      <w:r>
        <w:t xml:space="preserve">The Alpine Elementary Instructional Coach will coordinate the Teacher Aide schedule and help the aides who are funded through </w:t>
      </w:r>
      <w:proofErr w:type="spellStart"/>
      <w:r>
        <w:t>Trustland</w:t>
      </w:r>
      <w:proofErr w:type="spellEnd"/>
      <w:r>
        <w:t xml:space="preserve"> monies to receive the necessary training to deliver and progress monitor appropriate foundational reading instruction for K-3 students. </w:t>
      </w:r>
    </w:p>
    <w:p w14:paraId="7F791979" w14:textId="77777777" w:rsidR="00017B23" w:rsidRDefault="00017B23" w:rsidP="00017B23">
      <w:pPr>
        <w:pStyle w:val="ListParagraph"/>
      </w:pPr>
    </w:p>
    <w:p w14:paraId="5C0219D1" w14:textId="6A920BB5" w:rsidR="00017B23" w:rsidRDefault="00017B23" w:rsidP="00017B2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017B23">
        <w:rPr>
          <w:rFonts w:eastAsia="Times New Roman" w:cstheme="minorHAnsi"/>
        </w:rPr>
        <w:t xml:space="preserve">The Principal and School Leadership Team will attend the fall Solution Tree Conference in SLC to be trained and gain greater understanding of how to improve the Response to Intervention (RTI) process and how Professional Learning Communities (PLC's) can more effectively analyze K-3 reading assessment data. After attending the Solution Tree Conference, selected members of the Leadership Team will report to the School Community Council on what was learned and how the professional development information will be implemented school wide to improve student learning outcomes. </w:t>
      </w:r>
    </w:p>
    <w:p w14:paraId="50143233" w14:textId="1267D6F0" w:rsidR="00017B23" w:rsidRPr="00017B23" w:rsidRDefault="00017B23" w:rsidP="0001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textAlignment w:val="baseline"/>
        <w:rPr>
          <w:rFonts w:ascii="Helvetica" w:eastAsia="Times New Roman" w:hAnsi="Helvetica" w:cs="Courier New"/>
          <w:sz w:val="20"/>
          <w:szCs w:val="20"/>
        </w:rPr>
      </w:pPr>
      <w:r w:rsidRPr="00017B23">
        <w:rPr>
          <w:rFonts w:ascii="Helvetica" w:eastAsia="Times New Roman" w:hAnsi="Helvetica" w:cs="Courier New"/>
          <w:sz w:val="20"/>
          <w:szCs w:val="20"/>
        </w:rPr>
        <w:t xml:space="preserve"> </w:t>
      </w:r>
    </w:p>
    <w:p w14:paraId="0AE13D6B" w14:textId="1F8F1B3A" w:rsidR="00017B23" w:rsidRPr="00017B23" w:rsidRDefault="00017B23" w:rsidP="00017B2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017B23">
        <w:rPr>
          <w:rFonts w:eastAsia="Times New Roman" w:cstheme="minorHAnsi"/>
        </w:rPr>
        <w:t>Approximately ($15,000) will be allocated to pay a partial salary for our Beverly Taylor</w:t>
      </w:r>
      <w:r w:rsidRPr="00017B23">
        <w:rPr>
          <w:rFonts w:eastAsia="Times New Roman" w:cstheme="minorHAnsi"/>
        </w:rPr>
        <w:t xml:space="preserve"> </w:t>
      </w:r>
      <w:r w:rsidRPr="00017B23">
        <w:rPr>
          <w:rFonts w:eastAsia="Times New Roman" w:cstheme="minorHAnsi"/>
        </w:rPr>
        <w:t xml:space="preserve">Sorensen Art teacher. This teacher will collaborate with classroom teachers to integrate art into the reading curriculum. </w:t>
      </w:r>
    </w:p>
    <w:p w14:paraId="7DFDEEC9" w14:textId="77777777" w:rsidR="00017B23" w:rsidRPr="00017B23" w:rsidRDefault="00017B23" w:rsidP="00017B2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11BE88B6" w14:textId="00F50CBB" w:rsidR="00017B23" w:rsidRDefault="00017B23" w:rsidP="00017B23">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017B23">
        <w:rPr>
          <w:rFonts w:eastAsia="Times New Roman" w:cstheme="minorHAnsi"/>
        </w:rPr>
        <w:t>Professional Development opportunities, including sub pay, for K-3 teachers to improve reading instructional strategies.</w:t>
      </w:r>
    </w:p>
    <w:p w14:paraId="2238B37A" w14:textId="77777777" w:rsidR="009F778A" w:rsidRPr="009F778A" w:rsidRDefault="009F778A" w:rsidP="009F778A">
      <w:pPr>
        <w:pStyle w:val="ListParagraph"/>
        <w:rPr>
          <w:rFonts w:eastAsia="Times New Roman" w:cstheme="minorHAnsi"/>
        </w:rPr>
      </w:pPr>
    </w:p>
    <w:p w14:paraId="53F612B6" w14:textId="14EDA3A2"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r>
        <w:rPr>
          <w:rFonts w:eastAsia="Times New Roman" w:cstheme="minorHAnsi"/>
          <w:b/>
          <w:bCs/>
          <w:u w:val="single"/>
        </w:rPr>
        <w:t>Goal 2</w:t>
      </w:r>
    </w:p>
    <w:p w14:paraId="0F1733E4" w14:textId="76C8F4D1" w:rsidR="009F778A" w:rsidRDefault="009F778A" w:rsidP="009F778A">
      <w:pPr>
        <w:textAlignment w:val="baseline"/>
        <w:rPr>
          <w:rFonts w:eastAsia="Times New Roman" w:cstheme="minorHAnsi"/>
        </w:rPr>
      </w:pPr>
      <w:r w:rsidRPr="00683B97">
        <w:rPr>
          <w:rFonts w:eastAsia="Times New Roman" w:cstheme="minorHAnsi"/>
        </w:rPr>
        <w:t>In grades 3 - 6, RISE mathematics At or Above Benchmark scores will improve by 3% in each grade level from 2018- 2019 to 2020 - 2021. There will be no RISE assessment data for the 2019-2020 school year because of COVID-19.</w:t>
      </w:r>
    </w:p>
    <w:p w14:paraId="1664E2A6" w14:textId="3757C35C" w:rsidR="009F778A" w:rsidRDefault="009F778A" w:rsidP="009F778A">
      <w:pPr>
        <w:textAlignment w:val="baseline"/>
        <w:rPr>
          <w:rFonts w:eastAsia="Times New Roman" w:cstheme="minorHAnsi"/>
        </w:rPr>
      </w:pPr>
    </w:p>
    <w:p w14:paraId="3CEE7E15" w14:textId="6525A364" w:rsidR="009F778A" w:rsidRDefault="009F778A" w:rsidP="009F778A">
      <w:pPr>
        <w:textAlignment w:val="baseline"/>
        <w:rPr>
          <w:rFonts w:eastAsia="Times New Roman" w:cstheme="minorHAnsi"/>
          <w:b/>
          <w:bCs/>
          <w:u w:val="single"/>
        </w:rPr>
      </w:pPr>
      <w:r>
        <w:rPr>
          <w:rFonts w:eastAsia="Times New Roman" w:cstheme="minorHAnsi"/>
          <w:b/>
          <w:bCs/>
          <w:u w:val="single"/>
        </w:rPr>
        <w:t>Academic Areas</w:t>
      </w:r>
    </w:p>
    <w:p w14:paraId="6FFA10C3" w14:textId="5B8656ED" w:rsidR="009F778A" w:rsidRPr="009F778A" w:rsidRDefault="009F778A" w:rsidP="009F778A">
      <w:pPr>
        <w:pStyle w:val="ListParagraph"/>
        <w:numPr>
          <w:ilvl w:val="0"/>
          <w:numId w:val="3"/>
        </w:numPr>
        <w:textAlignment w:val="baseline"/>
        <w:rPr>
          <w:rFonts w:eastAsia="Times New Roman" w:cstheme="minorHAnsi"/>
          <w:b/>
          <w:bCs/>
          <w:u w:val="single"/>
        </w:rPr>
      </w:pPr>
      <w:r>
        <w:rPr>
          <w:rFonts w:eastAsia="Times New Roman" w:cstheme="minorHAnsi"/>
        </w:rPr>
        <w:t>Mathematics</w:t>
      </w:r>
    </w:p>
    <w:p w14:paraId="4BC1ABBF" w14:textId="4961BDB4" w:rsidR="009F778A" w:rsidRDefault="009F778A" w:rsidP="009F778A">
      <w:pPr>
        <w:textAlignment w:val="baseline"/>
        <w:rPr>
          <w:rFonts w:eastAsia="Times New Roman" w:cstheme="minorHAnsi"/>
          <w:b/>
          <w:bCs/>
          <w:u w:val="single"/>
        </w:rPr>
      </w:pPr>
    </w:p>
    <w:p w14:paraId="45B7812D" w14:textId="7E7D1519" w:rsidR="009F778A" w:rsidRDefault="009F778A" w:rsidP="009F778A">
      <w:pPr>
        <w:textAlignment w:val="baseline"/>
        <w:rPr>
          <w:rFonts w:eastAsia="Times New Roman" w:cstheme="minorHAnsi"/>
          <w:b/>
          <w:bCs/>
          <w:u w:val="single"/>
        </w:rPr>
      </w:pPr>
      <w:r>
        <w:rPr>
          <w:rFonts w:eastAsia="Times New Roman" w:cstheme="minorHAnsi"/>
          <w:b/>
          <w:bCs/>
          <w:u w:val="single"/>
        </w:rPr>
        <w:t>Measurements</w:t>
      </w:r>
    </w:p>
    <w:p w14:paraId="1E426E7A" w14:textId="6FF2BAEC"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683B97">
        <w:rPr>
          <w:rFonts w:eastAsia="Times New Roman" w:cstheme="minorHAnsi"/>
        </w:rPr>
        <w:t>The end-of-year RISE assessment will be used to measure improvement in grades 3 - 6, comparing assessment data between 2018 - 2019 to 2020 - 2021.</w:t>
      </w:r>
    </w:p>
    <w:p w14:paraId="4DF9E9A4" w14:textId="078526CD"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1A2E415E" w14:textId="2BA68325"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r>
        <w:rPr>
          <w:rFonts w:eastAsia="Times New Roman" w:cstheme="minorHAnsi"/>
          <w:b/>
          <w:bCs/>
          <w:u w:val="single"/>
        </w:rPr>
        <w:t>Action Plan Steps</w:t>
      </w:r>
    </w:p>
    <w:p w14:paraId="36563AD5" w14:textId="77777777" w:rsidR="009F778A" w:rsidRPr="00683B97"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683B97">
        <w:rPr>
          <w:rFonts w:eastAsia="Times New Roman" w:cstheme="minorHAnsi"/>
        </w:rPr>
        <w:t xml:space="preserve">1. Utilize Alpine School District Double Dosing monies, which will be matched with </w:t>
      </w:r>
      <w:proofErr w:type="spellStart"/>
      <w:r w:rsidRPr="00683B97">
        <w:rPr>
          <w:rFonts w:eastAsia="Times New Roman" w:cstheme="minorHAnsi"/>
        </w:rPr>
        <w:t>Trustlands</w:t>
      </w:r>
      <w:proofErr w:type="spellEnd"/>
      <w:r w:rsidRPr="00683B97">
        <w:rPr>
          <w:rFonts w:eastAsia="Times New Roman" w:cstheme="minorHAnsi"/>
        </w:rPr>
        <w:t xml:space="preserve"> funds, to pay teacher aides to assist teachers in targeted grade level math instruction, particularly with those 3 - 6 grade students who are not proficient in the core learning standards.</w:t>
      </w:r>
    </w:p>
    <w:p w14:paraId="251BCFE0" w14:textId="77777777" w:rsidR="009F778A" w:rsidRPr="00683B97"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37029DB1" w14:textId="0FCD7BD3"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683B97">
        <w:rPr>
          <w:rFonts w:eastAsia="Times New Roman" w:cstheme="minorHAnsi"/>
        </w:rPr>
        <w:t>2. Our School Community Council and School Leadership Team will meet to determine whether or not to have a parent Curriculum Night in the fall of 2020. We are hopeful the improved communication with parents will encourage more parent involvement at home and improve learner outcomes in the core content areas, including math. If the Curriculum Night happens, money has been set aside to pay teachers a stipend for the extra time needed to prepare for the event.</w:t>
      </w:r>
    </w:p>
    <w:p w14:paraId="59141967" w14:textId="731F76C1"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191BD15D" w14:textId="26BEB8E4"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r>
        <w:rPr>
          <w:rFonts w:eastAsia="Times New Roman" w:cstheme="minorHAnsi"/>
          <w:b/>
          <w:bCs/>
          <w:u w:val="single"/>
        </w:rPr>
        <w:t>Goal 3</w:t>
      </w:r>
    </w:p>
    <w:p w14:paraId="114A5A7C" w14:textId="39B5A4B2" w:rsidR="009F778A" w:rsidRDefault="009F778A" w:rsidP="009F778A">
      <w:pPr>
        <w:textAlignment w:val="baseline"/>
        <w:rPr>
          <w:rFonts w:eastAsia="Times New Roman" w:cstheme="minorHAnsi"/>
        </w:rPr>
      </w:pPr>
      <w:r w:rsidRPr="00683B97">
        <w:rPr>
          <w:rFonts w:eastAsia="Times New Roman" w:cstheme="minorHAnsi"/>
        </w:rPr>
        <w:t xml:space="preserve">In grades 4 - 6, each grade will improve its end-of-year RISE </w:t>
      </w:r>
      <w:proofErr w:type="gramStart"/>
      <w:r w:rsidRPr="00683B97">
        <w:rPr>
          <w:rFonts w:eastAsia="Times New Roman" w:cstheme="minorHAnsi"/>
        </w:rPr>
        <w:t>At</w:t>
      </w:r>
      <w:proofErr w:type="gramEnd"/>
      <w:r w:rsidRPr="00683B97">
        <w:rPr>
          <w:rFonts w:eastAsia="Times New Roman" w:cstheme="minorHAnsi"/>
        </w:rPr>
        <w:t xml:space="preserve"> or Above Benchmark science score from 2018 - 2019 to 2020 - 2021 by 3 %.</w:t>
      </w:r>
    </w:p>
    <w:p w14:paraId="087C0D9E" w14:textId="1A232EC8" w:rsidR="009F778A" w:rsidRDefault="009F778A" w:rsidP="009F778A">
      <w:pPr>
        <w:textAlignment w:val="baseline"/>
        <w:rPr>
          <w:rFonts w:eastAsia="Times New Roman" w:cstheme="minorHAnsi"/>
        </w:rPr>
      </w:pPr>
    </w:p>
    <w:p w14:paraId="52C673F7" w14:textId="20AC569B" w:rsidR="009F778A" w:rsidRDefault="009F778A" w:rsidP="009F778A">
      <w:pPr>
        <w:textAlignment w:val="baseline"/>
        <w:rPr>
          <w:rFonts w:eastAsia="Times New Roman" w:cstheme="minorHAnsi"/>
          <w:b/>
          <w:bCs/>
          <w:u w:val="single"/>
        </w:rPr>
      </w:pPr>
      <w:r>
        <w:rPr>
          <w:rFonts w:eastAsia="Times New Roman" w:cstheme="minorHAnsi"/>
          <w:b/>
          <w:bCs/>
          <w:u w:val="single"/>
        </w:rPr>
        <w:t>Academic Areas</w:t>
      </w:r>
    </w:p>
    <w:p w14:paraId="0E833A79" w14:textId="7939DFDC" w:rsidR="009F778A" w:rsidRPr="009F778A" w:rsidRDefault="009F778A" w:rsidP="009F778A">
      <w:pPr>
        <w:pStyle w:val="ListParagraph"/>
        <w:numPr>
          <w:ilvl w:val="0"/>
          <w:numId w:val="3"/>
        </w:numPr>
        <w:textAlignment w:val="baseline"/>
        <w:rPr>
          <w:rFonts w:eastAsia="Times New Roman" w:cstheme="minorHAnsi"/>
          <w:b/>
          <w:bCs/>
          <w:u w:val="single"/>
        </w:rPr>
      </w:pPr>
      <w:r>
        <w:rPr>
          <w:rFonts w:eastAsia="Times New Roman" w:cstheme="minorHAnsi"/>
        </w:rPr>
        <w:t>Science</w:t>
      </w:r>
    </w:p>
    <w:p w14:paraId="3C4DEA44" w14:textId="019214E3" w:rsidR="009F778A" w:rsidRDefault="009F778A" w:rsidP="009F778A">
      <w:pPr>
        <w:textAlignment w:val="baseline"/>
        <w:rPr>
          <w:rFonts w:eastAsia="Times New Roman" w:cstheme="minorHAnsi"/>
          <w:b/>
          <w:bCs/>
          <w:u w:val="single"/>
        </w:rPr>
      </w:pPr>
    </w:p>
    <w:p w14:paraId="5C3807ED" w14:textId="660F6D63" w:rsidR="009F778A" w:rsidRDefault="009F778A" w:rsidP="009F778A">
      <w:pPr>
        <w:textAlignment w:val="baseline"/>
        <w:rPr>
          <w:rFonts w:eastAsia="Times New Roman" w:cstheme="minorHAnsi"/>
          <w:b/>
          <w:bCs/>
          <w:u w:val="single"/>
        </w:rPr>
      </w:pPr>
      <w:r>
        <w:rPr>
          <w:rFonts w:eastAsia="Times New Roman" w:cstheme="minorHAnsi"/>
          <w:b/>
          <w:bCs/>
          <w:u w:val="single"/>
        </w:rPr>
        <w:t>Measurements</w:t>
      </w:r>
    </w:p>
    <w:p w14:paraId="3D0FF296" w14:textId="58A76E4A"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683B97">
        <w:rPr>
          <w:rFonts w:eastAsia="Times New Roman" w:cstheme="minorHAnsi"/>
        </w:rPr>
        <w:t>RISE end-of-year assessment data from 2018 - 2019 and 2020 - 2021 will be used to measure improvement for those students who score At or Above Benchmark on the state standardized test.</w:t>
      </w:r>
    </w:p>
    <w:p w14:paraId="2A3EE5D3" w14:textId="4A039A6E"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07485272" w14:textId="49BD662B"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r>
        <w:rPr>
          <w:rFonts w:eastAsia="Times New Roman" w:cstheme="minorHAnsi"/>
          <w:b/>
          <w:bCs/>
          <w:u w:val="single"/>
        </w:rPr>
        <w:t>Action Plan Steps</w:t>
      </w:r>
    </w:p>
    <w:p w14:paraId="75335E46" w14:textId="77777777" w:rsidR="009F778A" w:rsidRPr="00683B97"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sidRPr="00683B97">
        <w:rPr>
          <w:rFonts w:eastAsia="Times New Roman" w:cstheme="minorHAnsi"/>
        </w:rPr>
        <w:t>1. For the second consecutive year, we will pay a Science Lab instructor an hourly salary to deliver hands-on instruction for 1st - 6th grade students. The Science Lab lessons are aligned with grade level science learning standards.</w:t>
      </w:r>
    </w:p>
    <w:p w14:paraId="02055259" w14:textId="77777777" w:rsidR="009F778A" w:rsidRPr="00683B97"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p>
    <w:p w14:paraId="78E44C9F" w14:textId="77777777" w:rsidR="009F778A" w:rsidRPr="009F778A" w:rsidRDefault="009F778A" w:rsidP="009F778A">
      <w:pPr>
        <w:textAlignment w:val="baseline"/>
        <w:rPr>
          <w:rFonts w:eastAsia="Times New Roman" w:cstheme="minorHAnsi"/>
          <w:b/>
          <w:bCs/>
          <w:u w:val="single"/>
        </w:rPr>
      </w:pPr>
    </w:p>
    <w:p w14:paraId="7DC7B9D2" w14:textId="5D13E23F"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r>
        <w:rPr>
          <w:rFonts w:eastAsia="Times New Roman" w:cstheme="minorHAnsi"/>
          <w:b/>
          <w:bCs/>
          <w:u w:val="single"/>
        </w:rPr>
        <w:t>Behavioral Component</w:t>
      </w:r>
    </w:p>
    <w:p w14:paraId="5EDB6D6A" w14:textId="6F272402" w:rsid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Pr>
          <w:rFonts w:eastAsia="Times New Roman" w:cstheme="minorHAnsi"/>
        </w:rPr>
        <w:t xml:space="preserve">While teaching foundational reading skills, grade level math </w:t>
      </w:r>
      <w:r w:rsidR="001E4FCA">
        <w:rPr>
          <w:rFonts w:eastAsia="Times New Roman" w:cstheme="minorHAnsi"/>
        </w:rPr>
        <w:t xml:space="preserve">and science standards, we want all K-6 teachers to also focus on the social emotional well-being of the individual student. Students can more capably achieve academic success when their social and emotional needs are being met. Our Teacher and Student Success Plan gives all Alpine Elementary students access to a </w:t>
      </w:r>
      <w:r w:rsidR="001E4FCA">
        <w:rPr>
          <w:rFonts w:eastAsia="Times New Roman" w:cstheme="minorHAnsi"/>
        </w:rPr>
        <w:lastRenderedPageBreak/>
        <w:t xml:space="preserve">school counselor, school social worker, and school psychologist when the individual student need exists. In addition to the trained professionals in the school who are funded through the Teacher and Student Success Act (TSSA), we are using TSSA money allocated to our school to provide a Sensory Bin to every classroom in our school. </w:t>
      </w:r>
    </w:p>
    <w:p w14:paraId="4B9D432F" w14:textId="6B272F9F" w:rsidR="00CF14AD" w:rsidRDefault="00CF14AD"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595AE6E3" w14:textId="65FFC240" w:rsidR="00CF14AD" w:rsidRDefault="00CF14AD"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r>
        <w:rPr>
          <w:rFonts w:eastAsia="Times New Roman" w:cstheme="minorHAnsi"/>
          <w:b/>
          <w:bCs/>
          <w:u w:val="single"/>
        </w:rPr>
        <w:t>Summary of Estimate Expenditures</w:t>
      </w:r>
    </w:p>
    <w:p w14:paraId="1FCC06E4" w14:textId="363858D0" w:rsidR="00CF14AD" w:rsidRDefault="00CF14AD"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Pr>
          <w:rFonts w:eastAsia="Times New Roman" w:cstheme="minorHAnsi"/>
        </w:rPr>
        <w:t>Salaries and Employee Benefits</w:t>
      </w:r>
      <w:r>
        <w:rPr>
          <w:rFonts w:eastAsia="Times New Roman" w:cstheme="minorHAnsi"/>
        </w:rPr>
        <w:tab/>
      </w:r>
      <w:r>
        <w:rPr>
          <w:rFonts w:eastAsia="Times New Roman" w:cstheme="minorHAnsi"/>
        </w:rPr>
        <w:tab/>
        <w:t>$68,194</w:t>
      </w:r>
    </w:p>
    <w:p w14:paraId="2AB3FFF3" w14:textId="2587AAF3" w:rsidR="00CF14AD" w:rsidRPr="00683B97" w:rsidRDefault="00CF14AD"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r>
        <w:rPr>
          <w:rFonts w:eastAsia="Times New Roman" w:cstheme="minorHAnsi"/>
        </w:rPr>
        <w:t>Professional and Technical Services</w:t>
      </w:r>
      <w:r>
        <w:rPr>
          <w:rFonts w:eastAsia="Times New Roman" w:cstheme="minorHAnsi"/>
        </w:rPr>
        <w:tab/>
      </w:r>
      <w:r>
        <w:rPr>
          <w:rFonts w:eastAsia="Times New Roman" w:cstheme="minorHAnsi"/>
        </w:rPr>
        <w:tab/>
        <w:t>$10,600</w:t>
      </w:r>
    </w:p>
    <w:p w14:paraId="6ED6826B" w14:textId="77777777" w:rsidR="009F778A" w:rsidRPr="00683B97"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2B84BC8E" w14:textId="77777777" w:rsidR="009F778A" w:rsidRPr="009F778A" w:rsidRDefault="009F778A" w:rsidP="009F778A">
      <w:pPr>
        <w:textAlignment w:val="baseline"/>
        <w:rPr>
          <w:rFonts w:eastAsia="Times New Roman" w:cstheme="minorHAnsi"/>
          <w:b/>
          <w:bCs/>
          <w:u w:val="single"/>
        </w:rPr>
      </w:pPr>
    </w:p>
    <w:p w14:paraId="7BAB2B68" w14:textId="77777777" w:rsidR="009F778A" w:rsidRPr="009F778A" w:rsidRDefault="009F778A" w:rsidP="009F7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b/>
          <w:bCs/>
          <w:u w:val="single"/>
        </w:rPr>
      </w:pPr>
    </w:p>
    <w:p w14:paraId="7FD81237" w14:textId="77777777" w:rsidR="00017B23" w:rsidRPr="009F778A" w:rsidRDefault="00017B23" w:rsidP="00017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Times New Roman" w:cstheme="minorHAnsi"/>
        </w:rPr>
      </w:pPr>
    </w:p>
    <w:p w14:paraId="110171D8" w14:textId="776AEC8F" w:rsidR="00017B23" w:rsidRPr="009F778A" w:rsidRDefault="00017B23" w:rsidP="00017B23">
      <w:pPr>
        <w:pStyle w:val="ListParagraph"/>
        <w:rPr>
          <w:rFonts w:cstheme="minorHAnsi"/>
        </w:rPr>
      </w:pPr>
    </w:p>
    <w:p w14:paraId="7695D7B1" w14:textId="2798DE8A" w:rsidR="00017B23" w:rsidRDefault="00017B23" w:rsidP="00017B23">
      <w:pPr>
        <w:pStyle w:val="ListParagraph"/>
      </w:pPr>
    </w:p>
    <w:p w14:paraId="2E9E1B8A" w14:textId="77777777" w:rsidR="00017B23" w:rsidRPr="00017B23" w:rsidRDefault="00017B23" w:rsidP="00017B23">
      <w:pPr>
        <w:pStyle w:val="ListParagraph"/>
      </w:pPr>
    </w:p>
    <w:p w14:paraId="2FD54C72" w14:textId="24E26C89" w:rsidR="00017B23" w:rsidRDefault="00017B23" w:rsidP="00017B23"/>
    <w:p w14:paraId="1D6A8350" w14:textId="77777777" w:rsidR="00017B23" w:rsidRPr="00017B23" w:rsidRDefault="00017B23" w:rsidP="00017B23"/>
    <w:p w14:paraId="03E8C09C" w14:textId="1331C1B8" w:rsidR="00017B23" w:rsidRDefault="00017B23" w:rsidP="00017B23"/>
    <w:p w14:paraId="76E1674A" w14:textId="77777777" w:rsidR="00017B23" w:rsidRPr="00017B23" w:rsidRDefault="00017B23" w:rsidP="00017B23"/>
    <w:sectPr w:rsidR="00017B23" w:rsidRPr="00017B23" w:rsidSect="00AE1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D2AEC"/>
    <w:multiLevelType w:val="hybridMultilevel"/>
    <w:tmpl w:val="BD141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F467D"/>
    <w:multiLevelType w:val="hybridMultilevel"/>
    <w:tmpl w:val="F7704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61342A"/>
    <w:multiLevelType w:val="hybridMultilevel"/>
    <w:tmpl w:val="B6CC3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3"/>
    <w:rsid w:val="00017B23"/>
    <w:rsid w:val="00031F1C"/>
    <w:rsid w:val="001E4FCA"/>
    <w:rsid w:val="009F778A"/>
    <w:rsid w:val="00AE1844"/>
    <w:rsid w:val="00CF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4678"/>
  <w15:chartTrackingRefBased/>
  <w15:docId w15:val="{1261FAA0-7882-DE48-9093-71EA8A48C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B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Perdue</dc:creator>
  <cp:keywords/>
  <dc:description/>
  <cp:lastModifiedBy>Laura Perdue</cp:lastModifiedBy>
  <cp:revision>1</cp:revision>
  <dcterms:created xsi:type="dcterms:W3CDTF">2020-10-07T23:11:00Z</dcterms:created>
  <dcterms:modified xsi:type="dcterms:W3CDTF">2020-10-07T23:49:00Z</dcterms:modified>
</cp:coreProperties>
</file>